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2F" w:rsidRPr="00AB2CBD" w:rsidRDefault="00FE6EDF">
      <w:pPr>
        <w:rPr>
          <w:rFonts w:ascii="Bookman Old Style" w:hAnsi="Bookman Old Style"/>
          <w:b/>
          <w:i/>
          <w:lang w:val="en-US"/>
        </w:rPr>
      </w:pPr>
      <w:r w:rsidRPr="00AB2CBD">
        <w:rPr>
          <w:rFonts w:ascii="Bookman Old Style" w:hAnsi="Bookman Old Style"/>
          <w:b/>
          <w:i/>
          <w:noProof/>
          <w:lang w:eastAsia="uk-UA"/>
        </w:rPr>
        <w:drawing>
          <wp:anchor distT="0" distB="0" distL="114300" distR="114300" simplePos="0" relativeHeight="251658240" behindDoc="0" locked="0" layoutInCell="1" allowOverlap="1">
            <wp:simplePos x="0" y="0"/>
            <wp:positionH relativeFrom="column">
              <wp:posOffset>2586355</wp:posOffset>
            </wp:positionH>
            <wp:positionV relativeFrom="paragraph">
              <wp:posOffset>-42545</wp:posOffset>
            </wp:positionV>
            <wp:extent cx="1174115" cy="1485900"/>
            <wp:effectExtent l="19050" t="0" r="6985" b="0"/>
            <wp:wrapTight wrapText="bothSides">
              <wp:wrapPolygon edited="0">
                <wp:start x="-350" y="0"/>
                <wp:lineTo x="-350" y="21323"/>
                <wp:lineTo x="21729" y="21323"/>
                <wp:lineTo x="21729" y="0"/>
                <wp:lineTo x="-350" y="0"/>
              </wp:wrapPolygon>
            </wp:wrapTight>
            <wp:docPr id="2" name="Рисунок 1" descr="Описание: ../ПортретЕПБ1+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ртретЕПБ1+copy.jpg"/>
                    <pic:cNvPicPr>
                      <a:picLocks noChangeAspect="1" noChangeArrowheads="1"/>
                    </pic:cNvPicPr>
                  </pic:nvPicPr>
                  <pic:blipFill>
                    <a:blip r:embed="rId5" r:link="rId6" cstate="print"/>
                    <a:srcRect/>
                    <a:stretch>
                      <a:fillRect/>
                    </a:stretch>
                  </pic:blipFill>
                  <pic:spPr bwMode="auto">
                    <a:xfrm>
                      <a:off x="0" y="0"/>
                      <a:ext cx="1174115" cy="1485900"/>
                    </a:xfrm>
                    <a:prstGeom prst="rect">
                      <a:avLst/>
                    </a:prstGeom>
                    <a:noFill/>
                    <a:ln w="9525">
                      <a:noFill/>
                      <a:miter lim="800000"/>
                      <a:headEnd/>
                      <a:tailEnd/>
                    </a:ln>
                  </pic:spPr>
                </pic:pic>
              </a:graphicData>
            </a:graphic>
          </wp:anchor>
        </w:drawing>
      </w:r>
      <w:r w:rsidRPr="00AB2CBD">
        <w:rPr>
          <w:rFonts w:ascii="Bookman Old Style" w:hAnsi="Bookman Old Style"/>
          <w:b/>
          <w:i/>
          <w:lang w:val="en-US"/>
        </w:rPr>
        <w:t xml:space="preserve">H.P. Blavatskaya and Her Family Museum Centre of Dnipropetrovsk national Museum named after D. I. </w:t>
      </w:r>
      <w:proofErr w:type="spellStart"/>
      <w:r w:rsidRPr="00AB2CBD">
        <w:rPr>
          <w:rFonts w:ascii="Bookman Old Style" w:hAnsi="Bookman Old Style"/>
          <w:b/>
          <w:i/>
          <w:lang w:val="en-US"/>
        </w:rPr>
        <w:t>Yavornitskiy</w:t>
      </w:r>
      <w:proofErr w:type="spellEnd"/>
    </w:p>
    <w:p w:rsidR="00FE6EDF" w:rsidRDefault="00FE6EDF">
      <w:pPr>
        <w:rPr>
          <w:lang w:val="en-US"/>
        </w:rPr>
      </w:pPr>
    </w:p>
    <w:p w:rsidR="00FE6EDF" w:rsidRDefault="00FE6EDF">
      <w:pPr>
        <w:rPr>
          <w:lang w:val="en-US"/>
        </w:rPr>
      </w:pPr>
    </w:p>
    <w:p w:rsidR="00FE6EDF" w:rsidRPr="00AB2CBD" w:rsidRDefault="00FE6EDF" w:rsidP="00AB2CBD">
      <w:pPr>
        <w:jc w:val="right"/>
        <w:rPr>
          <w:rFonts w:ascii="Bookman Old Style" w:hAnsi="Bookman Old Style"/>
          <w:b/>
          <w:i/>
          <w:lang w:val="en-US"/>
        </w:rPr>
      </w:pPr>
      <w:r w:rsidRPr="00AB2CBD">
        <w:rPr>
          <w:rFonts w:ascii="Bookman Old Style" w:hAnsi="Bookman Old Style"/>
          <w:b/>
          <w:i/>
          <w:lang w:val="en-US"/>
        </w:rPr>
        <w:t>Department of Philosophy</w:t>
      </w:r>
      <w:r w:rsidRPr="00AB2CBD">
        <w:rPr>
          <w:rFonts w:ascii="Bookman Old Style" w:hAnsi="Bookman Old Style"/>
          <w:b/>
          <w:i/>
          <w:lang w:val="en-US"/>
        </w:rPr>
        <w:br/>
        <w:t>State HEI “National Mining University”</w:t>
      </w:r>
    </w:p>
    <w:p w:rsidR="00FE6EDF" w:rsidRDefault="00FE6EDF" w:rsidP="00FE6EDF">
      <w:pPr>
        <w:rPr>
          <w:lang w:val="en-US"/>
        </w:rPr>
        <w:sectPr w:rsidR="00FE6EDF" w:rsidSect="00FE6EDF">
          <w:type w:val="continuous"/>
          <w:pgSz w:w="11906" w:h="16838"/>
          <w:pgMar w:top="850" w:right="850" w:bottom="850" w:left="1417" w:header="708" w:footer="708" w:gutter="0"/>
          <w:cols w:num="2" w:space="708"/>
          <w:docGrid w:linePitch="360"/>
        </w:sectPr>
      </w:pPr>
      <w:r>
        <w:rPr>
          <w:lang w:val="en-US"/>
        </w:rPr>
        <w:br/>
      </w:r>
      <w:r>
        <w:rPr>
          <w:lang w:val="en-US"/>
        </w:rPr>
        <w:br/>
      </w:r>
      <w:r>
        <w:rPr>
          <w:lang w:val="en-US"/>
        </w:rPr>
        <w:br/>
      </w:r>
      <w:r>
        <w:rPr>
          <w:lang w:val="en-US"/>
        </w:rPr>
        <w:br/>
      </w:r>
      <w:r>
        <w:rPr>
          <w:lang w:val="en-US"/>
        </w:rPr>
        <w:br/>
      </w:r>
    </w:p>
    <w:p w:rsidR="00FE6EDF" w:rsidRPr="00AB2CBD" w:rsidRDefault="00FE6EDF" w:rsidP="00FE6EDF">
      <w:pPr>
        <w:jc w:val="center"/>
        <w:rPr>
          <w:rFonts w:ascii="Bookman Old Style" w:hAnsi="Bookman Old Style" w:cs="Times New Roman"/>
          <w:b/>
          <w:sz w:val="28"/>
          <w:szCs w:val="28"/>
          <w:lang w:val="en-US"/>
        </w:rPr>
      </w:pPr>
      <w:r w:rsidRPr="00AB2CBD">
        <w:rPr>
          <w:rFonts w:ascii="Bookman Old Style" w:hAnsi="Bookman Old Style" w:cs="Times New Roman"/>
          <w:b/>
          <w:sz w:val="28"/>
          <w:szCs w:val="28"/>
          <w:lang w:val="en-US"/>
        </w:rPr>
        <w:lastRenderedPageBreak/>
        <w:t>Annual scientific</w:t>
      </w:r>
      <w:r w:rsidR="00AB2CBD" w:rsidRPr="00AB2CBD">
        <w:rPr>
          <w:rFonts w:ascii="Bookman Old Style" w:hAnsi="Bookman Old Style" w:cs="Times New Roman"/>
          <w:b/>
          <w:sz w:val="28"/>
          <w:szCs w:val="28"/>
          <w:lang w:val="en-US"/>
        </w:rPr>
        <w:t xml:space="preserve"> and </w:t>
      </w:r>
      <w:r w:rsidRPr="00AB2CBD">
        <w:rPr>
          <w:rFonts w:ascii="Bookman Old Style" w:hAnsi="Bookman Old Style" w:cs="Times New Roman"/>
          <w:b/>
          <w:sz w:val="28"/>
          <w:szCs w:val="28"/>
          <w:lang w:val="en-US"/>
        </w:rPr>
        <w:t>practical conference on May, 8, 2014</w:t>
      </w:r>
      <w:r w:rsidR="00AB2CBD" w:rsidRPr="00AB2CBD">
        <w:rPr>
          <w:rFonts w:ascii="Bookman Old Style" w:hAnsi="Bookman Old Style" w:cs="Times New Roman"/>
          <w:b/>
          <w:sz w:val="28"/>
          <w:szCs w:val="28"/>
          <w:lang w:val="en-US"/>
        </w:rPr>
        <w:br/>
        <w:t>“H.P. Blavatskaya and Contemporaneity”</w:t>
      </w:r>
      <w:r w:rsidR="00AB2CBD" w:rsidRPr="00AB2CBD">
        <w:rPr>
          <w:rFonts w:ascii="Bookman Old Style" w:hAnsi="Bookman Old Style" w:cs="Times New Roman"/>
          <w:b/>
          <w:sz w:val="28"/>
          <w:szCs w:val="28"/>
          <w:lang w:val="en-US"/>
        </w:rPr>
        <w:br/>
        <w:t>“Modern World Understanding: Spiritual Aspects of Culture”</w:t>
      </w:r>
    </w:p>
    <w:p w:rsidR="00824467" w:rsidRPr="00444C42" w:rsidRDefault="00AB2CBD" w:rsidP="00824467">
      <w:pPr>
        <w:ind w:firstLine="708"/>
        <w:jc w:val="both"/>
        <w:rPr>
          <w:rFonts w:asciiTheme="majorHAnsi" w:hAnsiTheme="majorHAnsi" w:cs="Times New Roman"/>
          <w:lang w:val="en-US"/>
        </w:rPr>
      </w:pPr>
      <w:r w:rsidRPr="00444C42">
        <w:rPr>
          <w:rFonts w:asciiTheme="majorHAnsi" w:hAnsiTheme="majorHAnsi" w:cs="Times New Roman"/>
          <w:lang w:val="en-US"/>
        </w:rPr>
        <w:t xml:space="preserve">Since 1991 on the motherland of H.P. Blavatskaya </w:t>
      </w:r>
      <w:r w:rsidR="00824467" w:rsidRPr="00444C42">
        <w:rPr>
          <w:rFonts w:asciiTheme="majorHAnsi" w:hAnsiTheme="majorHAnsi" w:cs="Times New Roman"/>
          <w:lang w:val="en-US"/>
        </w:rPr>
        <w:t xml:space="preserve">– in Dnipropetrovsk – it held annual conferences dedicated to contemplation from the perspective of contemporary scientific world understanding of heritage of our fellow countrywoman. This conference will be held on May, 8, 2014 and is supported by research activity of H.P. Blavatskaya Scientific Centre established in October, 24, 2012 on behalf of H.P. Blavatskaya and Her Family Museum Centre (Dnipropetrovsk National Historical Museum named after D.I. </w:t>
      </w:r>
      <w:proofErr w:type="spellStart"/>
      <w:r w:rsidR="00824467" w:rsidRPr="00444C42">
        <w:rPr>
          <w:rFonts w:asciiTheme="majorHAnsi" w:hAnsiTheme="majorHAnsi" w:cs="Times New Roman"/>
          <w:lang w:val="en-US"/>
        </w:rPr>
        <w:t>Yavornitskiy</w:t>
      </w:r>
      <w:proofErr w:type="spellEnd"/>
      <w:r w:rsidR="00824467" w:rsidRPr="00444C42">
        <w:rPr>
          <w:rFonts w:asciiTheme="majorHAnsi" w:hAnsiTheme="majorHAnsi" w:cs="Times New Roman"/>
          <w:lang w:val="en-US"/>
        </w:rPr>
        <w:t xml:space="preserve"> and Scientific Group of </w:t>
      </w:r>
      <w:proofErr w:type="spellStart"/>
      <w:r w:rsidR="00824467" w:rsidRPr="00444C42">
        <w:rPr>
          <w:rFonts w:asciiTheme="majorHAnsi" w:hAnsiTheme="majorHAnsi" w:cs="Times New Roman"/>
          <w:lang w:val="en-US"/>
        </w:rPr>
        <w:t>Theosophic</w:t>
      </w:r>
      <w:proofErr w:type="spellEnd"/>
      <w:r w:rsidR="00824467" w:rsidRPr="00444C42">
        <w:rPr>
          <w:rFonts w:asciiTheme="majorHAnsi" w:hAnsiTheme="majorHAnsi" w:cs="Times New Roman"/>
          <w:lang w:val="en-US"/>
        </w:rPr>
        <w:t xml:space="preserve"> Society in Ukraine, since November 16, 2013).</w:t>
      </w:r>
    </w:p>
    <w:p w:rsidR="00E82330" w:rsidRPr="00444C42" w:rsidRDefault="00824467" w:rsidP="00E82330">
      <w:pPr>
        <w:ind w:firstLine="708"/>
        <w:jc w:val="both"/>
        <w:rPr>
          <w:rFonts w:asciiTheme="majorHAnsi" w:hAnsiTheme="majorHAnsi" w:cs="Times New Roman"/>
          <w:lang w:val="en-US"/>
        </w:rPr>
      </w:pPr>
      <w:r w:rsidRPr="00444C42">
        <w:rPr>
          <w:rFonts w:asciiTheme="majorHAnsi" w:hAnsiTheme="majorHAnsi" w:cs="Times New Roman"/>
          <w:lang w:val="en-US"/>
        </w:rPr>
        <w:t xml:space="preserve">  </w:t>
      </w:r>
      <w:r w:rsidR="00E82330" w:rsidRPr="00444C42">
        <w:rPr>
          <w:rFonts w:asciiTheme="majorHAnsi" w:hAnsiTheme="majorHAnsi" w:cs="Times New Roman"/>
          <w:lang w:val="en-US"/>
        </w:rPr>
        <w:t xml:space="preserve">The concept of conference is to contemplate of H.P. Blavatskaya studies and her ideas implementation in spiritual culture of Contemporaneity. We invite philosophers, scientists, theosophists, </w:t>
      </w:r>
      <w:proofErr w:type="spellStart"/>
      <w:proofErr w:type="gramStart"/>
      <w:r w:rsidR="00E82330" w:rsidRPr="00444C42">
        <w:rPr>
          <w:rFonts w:asciiTheme="majorHAnsi" w:hAnsiTheme="majorHAnsi" w:cs="Times New Roman"/>
          <w:lang w:val="en-US"/>
        </w:rPr>
        <w:t>culturologists</w:t>
      </w:r>
      <w:proofErr w:type="spellEnd"/>
      <w:proofErr w:type="gramEnd"/>
      <w:r w:rsidR="00E82330" w:rsidRPr="00444C42">
        <w:rPr>
          <w:rFonts w:asciiTheme="majorHAnsi" w:hAnsiTheme="majorHAnsi" w:cs="Times New Roman"/>
          <w:lang w:val="en-US"/>
        </w:rPr>
        <w:t xml:space="preserve">. </w:t>
      </w:r>
    </w:p>
    <w:p w:rsidR="00E82330" w:rsidRPr="00444C42" w:rsidRDefault="009F099A" w:rsidP="00E82330">
      <w:pPr>
        <w:ind w:firstLine="708"/>
        <w:rPr>
          <w:rFonts w:asciiTheme="majorHAnsi" w:hAnsiTheme="majorHAnsi" w:cs="Times New Roman"/>
          <w:lang w:val="en-US"/>
        </w:rPr>
      </w:pPr>
      <w:r w:rsidRPr="00444C42">
        <w:rPr>
          <w:rFonts w:asciiTheme="majorHAnsi" w:hAnsiTheme="majorHAnsi" w:cs="Times New Roman"/>
          <w:b/>
          <w:lang w:val="en-US"/>
        </w:rPr>
        <w:t>Objective</w:t>
      </w:r>
      <w:r w:rsidR="00E82330" w:rsidRPr="00444C42">
        <w:rPr>
          <w:rFonts w:asciiTheme="majorHAnsi" w:hAnsiTheme="majorHAnsi" w:cs="Times New Roman"/>
          <w:lang w:val="en-US"/>
        </w:rPr>
        <w:t>: Contemplation on heritage of H.P Blavatskaya from the perspective of contemporary world understanding in the context of spiritual culture of 21</w:t>
      </w:r>
      <w:r w:rsidR="00E82330" w:rsidRPr="00444C42">
        <w:rPr>
          <w:rFonts w:asciiTheme="majorHAnsi" w:hAnsiTheme="majorHAnsi" w:cs="Times New Roman"/>
          <w:vertAlign w:val="superscript"/>
          <w:lang w:val="en-US"/>
        </w:rPr>
        <w:t>st</w:t>
      </w:r>
      <w:r w:rsidR="00E82330" w:rsidRPr="00444C42">
        <w:rPr>
          <w:rFonts w:asciiTheme="majorHAnsi" w:hAnsiTheme="majorHAnsi" w:cs="Times New Roman"/>
          <w:lang w:val="en-US"/>
        </w:rPr>
        <w:t xml:space="preserve"> century.</w:t>
      </w:r>
    </w:p>
    <w:p w:rsidR="009F099A" w:rsidRDefault="009F099A" w:rsidP="00E82330">
      <w:pPr>
        <w:ind w:firstLine="708"/>
        <w:rPr>
          <w:rFonts w:asciiTheme="majorHAnsi" w:hAnsiTheme="majorHAnsi" w:cs="Times New Roman"/>
          <w:b/>
          <w:sz w:val="24"/>
          <w:szCs w:val="24"/>
          <w:lang w:val="en-US"/>
        </w:rPr>
      </w:pPr>
      <w:r w:rsidRPr="009F099A">
        <w:rPr>
          <w:rFonts w:asciiTheme="majorHAnsi" w:hAnsiTheme="majorHAnsi" w:cs="Times New Roman"/>
          <w:b/>
          <w:sz w:val="24"/>
          <w:szCs w:val="24"/>
          <w:lang w:val="en-US"/>
        </w:rPr>
        <w:t xml:space="preserve">Topics and Themes: </w:t>
      </w:r>
    </w:p>
    <w:p w:rsidR="009F099A" w:rsidRDefault="009F099A" w:rsidP="009F099A">
      <w:pPr>
        <w:pStyle w:val="a3"/>
        <w:numPr>
          <w:ilvl w:val="0"/>
          <w:numId w:val="1"/>
        </w:numPr>
        <w:rPr>
          <w:rFonts w:asciiTheme="majorHAnsi" w:hAnsiTheme="majorHAnsi" w:cs="Times New Roman"/>
          <w:sz w:val="24"/>
          <w:szCs w:val="24"/>
          <w:lang w:val="en-US"/>
        </w:rPr>
      </w:pPr>
      <w:r w:rsidRPr="009F099A">
        <w:rPr>
          <w:rFonts w:asciiTheme="majorHAnsi" w:hAnsiTheme="majorHAnsi" w:cs="Times New Roman"/>
          <w:sz w:val="24"/>
          <w:szCs w:val="24"/>
          <w:lang w:val="en-US"/>
        </w:rPr>
        <w:t>Conceptual basics of H.P. Blavatskaya heritage</w:t>
      </w:r>
    </w:p>
    <w:p w:rsidR="009F099A" w:rsidRDefault="009F099A" w:rsidP="009F099A">
      <w:pPr>
        <w:pStyle w:val="a3"/>
        <w:numPr>
          <w:ilvl w:val="0"/>
          <w:numId w:val="1"/>
        </w:numPr>
        <w:rPr>
          <w:rFonts w:asciiTheme="majorHAnsi" w:hAnsiTheme="majorHAnsi" w:cs="Times New Roman"/>
          <w:sz w:val="24"/>
          <w:szCs w:val="24"/>
          <w:lang w:val="en-US"/>
        </w:rPr>
      </w:pPr>
      <w:proofErr w:type="spellStart"/>
      <w:r>
        <w:rPr>
          <w:rFonts w:asciiTheme="majorHAnsi" w:hAnsiTheme="majorHAnsi" w:cs="Times New Roman"/>
          <w:sz w:val="24"/>
          <w:szCs w:val="24"/>
          <w:lang w:val="en-US"/>
        </w:rPr>
        <w:t>Culturological</w:t>
      </w:r>
      <w:proofErr w:type="spellEnd"/>
      <w:r>
        <w:rPr>
          <w:rFonts w:asciiTheme="majorHAnsi" w:hAnsiTheme="majorHAnsi" w:cs="Times New Roman"/>
          <w:sz w:val="24"/>
          <w:szCs w:val="24"/>
          <w:lang w:val="en-US"/>
        </w:rPr>
        <w:t xml:space="preserve"> aspects in researching of H.P. Blavatskaya and her family</w:t>
      </w:r>
    </w:p>
    <w:p w:rsidR="009F099A" w:rsidRDefault="009F099A" w:rsidP="009F099A">
      <w:pPr>
        <w:pStyle w:val="a3"/>
        <w:numPr>
          <w:ilvl w:val="0"/>
          <w:numId w:val="1"/>
        </w:numPr>
        <w:rPr>
          <w:rFonts w:asciiTheme="majorHAnsi" w:hAnsiTheme="majorHAnsi" w:cs="Times New Roman"/>
          <w:sz w:val="24"/>
          <w:szCs w:val="24"/>
          <w:lang w:val="en-US"/>
        </w:rPr>
      </w:pPr>
      <w:r>
        <w:rPr>
          <w:rFonts w:asciiTheme="majorHAnsi" w:hAnsiTheme="majorHAnsi" w:cs="Times New Roman"/>
          <w:sz w:val="24"/>
          <w:szCs w:val="24"/>
          <w:lang w:val="en-US"/>
        </w:rPr>
        <w:t>Theosophy in the context of contemporary spiritual culture</w:t>
      </w:r>
    </w:p>
    <w:p w:rsidR="009F099A" w:rsidRDefault="009F099A" w:rsidP="009F099A">
      <w:pPr>
        <w:pStyle w:val="a3"/>
        <w:numPr>
          <w:ilvl w:val="0"/>
          <w:numId w:val="1"/>
        </w:numPr>
        <w:rPr>
          <w:rFonts w:asciiTheme="majorHAnsi" w:hAnsiTheme="majorHAnsi" w:cs="Times New Roman"/>
          <w:sz w:val="24"/>
          <w:szCs w:val="24"/>
          <w:lang w:val="en-US"/>
        </w:rPr>
      </w:pPr>
      <w:r>
        <w:rPr>
          <w:rFonts w:asciiTheme="majorHAnsi" w:hAnsiTheme="majorHAnsi" w:cs="Times New Roman"/>
          <w:sz w:val="24"/>
          <w:szCs w:val="24"/>
          <w:lang w:val="en-US"/>
        </w:rPr>
        <w:t>Receptions of H.P. Blavatskaya studies in spiritual culture of Contemporaneity</w:t>
      </w:r>
    </w:p>
    <w:p w:rsidR="00444C42" w:rsidRPr="0091294E" w:rsidRDefault="009F099A" w:rsidP="0091294E">
      <w:pPr>
        <w:ind w:firstLine="708"/>
        <w:rPr>
          <w:rFonts w:asciiTheme="majorHAnsi" w:hAnsiTheme="majorHAnsi" w:cs="Times New Roman"/>
          <w:sz w:val="24"/>
          <w:szCs w:val="24"/>
          <w:lang w:val="en-US"/>
        </w:rPr>
      </w:pPr>
      <w:r w:rsidRPr="00444C42">
        <w:rPr>
          <w:rFonts w:asciiTheme="majorHAnsi" w:hAnsiTheme="majorHAnsi" w:cs="Times New Roman"/>
          <w:lang w:val="en-US"/>
        </w:rPr>
        <w:t xml:space="preserve">Please, submit your short paper (up to 2 pages) and application form before March 25 on </w:t>
      </w:r>
      <w:hyperlink r:id="rId7" w:history="1">
        <w:r w:rsidRPr="00444C42">
          <w:rPr>
            <w:rStyle w:val="a4"/>
            <w:rFonts w:asciiTheme="majorHAnsi" w:hAnsiTheme="majorHAnsi" w:cs="Times New Roman"/>
            <w:lang w:val="en-US"/>
          </w:rPr>
          <w:t>jshabanova@ukr.net</w:t>
        </w:r>
      </w:hyperlink>
      <w:r w:rsidRPr="00444C42">
        <w:rPr>
          <w:rFonts w:asciiTheme="majorHAnsi" w:hAnsiTheme="majorHAnsi" w:cs="Times New Roman"/>
          <w:lang w:val="en-US"/>
        </w:rPr>
        <w:t xml:space="preserve"> (A4, Microsoft Word – Times New Roman, type (font) – 14, space 1, all indentions are 2 cm).</w:t>
      </w:r>
      <w:r w:rsidR="008463BA" w:rsidRPr="00444C42">
        <w:rPr>
          <w:rFonts w:asciiTheme="majorHAnsi" w:hAnsiTheme="majorHAnsi" w:cs="Times New Roman"/>
          <w:lang w:val="en-US"/>
        </w:rPr>
        <w:tab/>
      </w:r>
      <w:r w:rsidR="008463BA" w:rsidRPr="00444C42">
        <w:rPr>
          <w:rFonts w:asciiTheme="majorHAnsi" w:hAnsiTheme="majorHAnsi" w:cs="Times New Roman"/>
          <w:lang w:val="en-US"/>
        </w:rPr>
        <w:tab/>
      </w:r>
      <w:r w:rsidR="008463BA" w:rsidRPr="00444C42">
        <w:rPr>
          <w:rFonts w:asciiTheme="majorHAnsi" w:hAnsiTheme="majorHAnsi" w:cs="Times New Roman"/>
          <w:lang w:val="en-US"/>
        </w:rPr>
        <w:tab/>
      </w:r>
      <w:r w:rsidR="008463BA" w:rsidRPr="00444C42">
        <w:rPr>
          <w:rFonts w:asciiTheme="majorHAnsi" w:hAnsiTheme="majorHAnsi" w:cs="Times New Roman"/>
          <w:lang w:val="en-US"/>
        </w:rPr>
        <w:tab/>
      </w:r>
      <w:r w:rsidR="008463BA" w:rsidRPr="00444C42">
        <w:rPr>
          <w:rFonts w:asciiTheme="majorHAnsi" w:hAnsiTheme="majorHAnsi" w:cs="Times New Roman"/>
          <w:lang w:val="en-US"/>
        </w:rPr>
        <w:tab/>
      </w:r>
      <w:r w:rsidR="008463BA" w:rsidRPr="00444C42">
        <w:rPr>
          <w:rFonts w:asciiTheme="majorHAnsi" w:hAnsiTheme="majorHAnsi" w:cs="Times New Roman"/>
          <w:lang w:val="en-US"/>
        </w:rPr>
        <w:tab/>
      </w:r>
      <w:r w:rsidR="008463BA" w:rsidRPr="00444C42">
        <w:rPr>
          <w:rFonts w:asciiTheme="majorHAnsi" w:hAnsiTheme="majorHAnsi" w:cs="Times New Roman"/>
          <w:lang w:val="en-US"/>
        </w:rPr>
        <w:tab/>
      </w:r>
      <w:r w:rsidR="008463BA" w:rsidRPr="00444C42">
        <w:rPr>
          <w:rFonts w:asciiTheme="majorHAnsi" w:hAnsiTheme="majorHAnsi" w:cs="Times New Roman"/>
          <w:lang w:val="en-US"/>
        </w:rPr>
        <w:tab/>
      </w:r>
      <w:r w:rsidR="008463BA" w:rsidRPr="00444C42">
        <w:rPr>
          <w:rFonts w:asciiTheme="majorHAnsi" w:hAnsiTheme="majorHAnsi" w:cs="Times New Roman"/>
          <w:lang w:val="en-US"/>
        </w:rPr>
        <w:tab/>
      </w:r>
      <w:r w:rsidR="008463BA" w:rsidRPr="00444C42">
        <w:rPr>
          <w:rFonts w:asciiTheme="majorHAnsi" w:hAnsiTheme="majorHAnsi" w:cs="Times New Roman"/>
          <w:lang w:val="en-US"/>
        </w:rPr>
        <w:tab/>
      </w:r>
      <w:r w:rsidR="008463BA" w:rsidRPr="00444C42">
        <w:rPr>
          <w:rFonts w:asciiTheme="majorHAnsi" w:hAnsiTheme="majorHAnsi" w:cs="Times New Roman"/>
          <w:lang w:val="en-US"/>
        </w:rPr>
        <w:tab/>
      </w:r>
      <w:r w:rsidRPr="00444C42">
        <w:rPr>
          <w:rFonts w:asciiTheme="majorHAnsi" w:hAnsiTheme="majorHAnsi" w:cs="Times New Roman"/>
          <w:lang w:val="en-US"/>
        </w:rPr>
        <w:t xml:space="preserve">All short papers (abstracts) submitted in due course will be published in conference proceedings. Organizing committee </w:t>
      </w:r>
      <w:r w:rsidR="002B4549" w:rsidRPr="00444C42">
        <w:rPr>
          <w:rFonts w:asciiTheme="majorHAnsi" w:hAnsiTheme="majorHAnsi" w:cs="Times New Roman"/>
          <w:lang w:val="en-US"/>
        </w:rPr>
        <w:t xml:space="preserve">has a right to choose papers and develop time-table. There is a limited amount of presentations due to 1 day conference. </w:t>
      </w:r>
      <w:r w:rsidR="002B4549" w:rsidRPr="00444C42">
        <w:rPr>
          <w:rFonts w:asciiTheme="majorHAnsi" w:hAnsiTheme="majorHAnsi" w:cs="Times New Roman"/>
          <w:b/>
          <w:i/>
          <w:lang w:val="en-US"/>
        </w:rPr>
        <w:t>We expect up to 5 key-note speakers with fu</w:t>
      </w:r>
      <w:r w:rsidR="008463BA" w:rsidRPr="00444C42">
        <w:rPr>
          <w:rFonts w:asciiTheme="majorHAnsi" w:hAnsiTheme="majorHAnsi" w:cs="Times New Roman"/>
          <w:b/>
          <w:i/>
          <w:lang w:val="en-US"/>
        </w:rPr>
        <w:t>rther discussion. We accept</w:t>
      </w:r>
      <w:r w:rsidR="002B4549" w:rsidRPr="00444C42">
        <w:rPr>
          <w:rFonts w:asciiTheme="majorHAnsi" w:hAnsiTheme="majorHAnsi" w:cs="Times New Roman"/>
          <w:b/>
          <w:i/>
          <w:lang w:val="en-US"/>
        </w:rPr>
        <w:t xml:space="preserve"> </w:t>
      </w:r>
      <w:r w:rsidR="008463BA" w:rsidRPr="00444C42">
        <w:rPr>
          <w:rFonts w:asciiTheme="majorHAnsi" w:hAnsiTheme="majorHAnsi" w:cs="Times New Roman"/>
          <w:b/>
          <w:i/>
          <w:lang w:val="en-US"/>
        </w:rPr>
        <w:t>short papers from key speakers and other participants as well who submitted their papers for publications. Papers and printed materials should not have descriptive character.</w:t>
      </w:r>
      <w:r w:rsidR="008463BA" w:rsidRPr="00444C42">
        <w:rPr>
          <w:rFonts w:asciiTheme="majorHAnsi" w:hAnsiTheme="majorHAnsi" w:cs="Times New Roman"/>
          <w:lang w:val="en-US"/>
        </w:rPr>
        <w:t xml:space="preserve">  Criterion to choose paper for presentation is well-known wide accepter requirements for scientific papers.</w:t>
      </w:r>
      <w:r w:rsidR="00444C42">
        <w:rPr>
          <w:rFonts w:asciiTheme="majorHAnsi" w:hAnsiTheme="majorHAnsi" w:cs="Times New Roman"/>
          <w:lang w:val="en-US"/>
        </w:rPr>
        <w:br/>
      </w:r>
      <w:r w:rsidR="008463BA" w:rsidRPr="00444C42">
        <w:rPr>
          <w:rFonts w:asciiTheme="majorHAnsi" w:hAnsiTheme="majorHAnsi" w:cs="Times New Roman"/>
          <w:lang w:val="en-US"/>
        </w:rPr>
        <w:tab/>
        <w:t>There may be some book and projects presentation in the framework of conference. Papers submitted after deadline will not be accepted for time-table of the conference.</w:t>
      </w:r>
      <w:r w:rsidR="008463BA" w:rsidRPr="00444C42">
        <w:rPr>
          <w:rFonts w:asciiTheme="majorHAnsi" w:hAnsiTheme="majorHAnsi" w:cs="Times New Roman"/>
          <w:lang w:val="en-US"/>
        </w:rPr>
        <w:br/>
        <w:t xml:space="preserve"> Staying and nutrition during the conference is for participants account.</w:t>
      </w:r>
      <w:r w:rsidR="00444C42">
        <w:rPr>
          <w:rFonts w:asciiTheme="majorHAnsi" w:hAnsiTheme="majorHAnsi" w:cs="Times New Roman"/>
          <w:lang w:val="en-US"/>
        </w:rPr>
        <w:br/>
      </w:r>
      <w:r w:rsidR="008463BA">
        <w:rPr>
          <w:rFonts w:asciiTheme="majorHAnsi" w:hAnsiTheme="majorHAnsi" w:cs="Times New Roman"/>
          <w:sz w:val="24"/>
          <w:szCs w:val="24"/>
          <w:lang w:val="en-US"/>
        </w:rPr>
        <w:t xml:space="preserve">Contacts: </w:t>
      </w:r>
      <w:r w:rsidR="00444C42">
        <w:rPr>
          <w:rFonts w:asciiTheme="majorHAnsi" w:hAnsiTheme="majorHAnsi" w:cs="Times New Roman"/>
          <w:sz w:val="24"/>
          <w:szCs w:val="24"/>
          <w:lang w:val="en-US"/>
        </w:rPr>
        <w:t xml:space="preserve">e-mail: </w:t>
      </w:r>
      <w:hyperlink r:id="rId8" w:history="1">
        <w:r w:rsidR="00444C42" w:rsidRPr="00023D3F">
          <w:rPr>
            <w:rStyle w:val="a4"/>
            <w:rFonts w:asciiTheme="majorHAnsi" w:hAnsiTheme="majorHAnsi" w:cs="Times New Roman"/>
            <w:sz w:val="24"/>
            <w:szCs w:val="24"/>
            <w:lang w:val="en-US"/>
          </w:rPr>
          <w:t>jshabanova@ukr.net</w:t>
        </w:r>
      </w:hyperlink>
      <w:r w:rsidR="00444C42">
        <w:rPr>
          <w:rFonts w:asciiTheme="majorHAnsi" w:hAnsiTheme="majorHAnsi" w:cs="Times New Roman"/>
          <w:sz w:val="24"/>
          <w:szCs w:val="24"/>
          <w:lang w:val="en-US"/>
        </w:rPr>
        <w:br/>
        <w:t>+380 562 47-02-11; 050-361-11-00; 067 63 904 57 – Julia (</w:t>
      </w:r>
      <w:proofErr w:type="spellStart"/>
      <w:r w:rsidR="00444C42">
        <w:rPr>
          <w:rFonts w:asciiTheme="majorHAnsi" w:hAnsiTheme="majorHAnsi" w:cs="Times New Roman"/>
          <w:sz w:val="24"/>
          <w:szCs w:val="24"/>
          <w:lang w:val="en-US"/>
        </w:rPr>
        <w:t>Alexandrovna</w:t>
      </w:r>
      <w:proofErr w:type="spellEnd"/>
      <w:r w:rsidR="00444C42">
        <w:rPr>
          <w:rFonts w:asciiTheme="majorHAnsi" w:hAnsiTheme="majorHAnsi" w:cs="Times New Roman"/>
          <w:sz w:val="24"/>
          <w:szCs w:val="24"/>
          <w:lang w:val="en-US"/>
        </w:rPr>
        <w:t>) Shabanova</w:t>
      </w:r>
      <w:r w:rsidR="00444C42">
        <w:rPr>
          <w:rFonts w:asciiTheme="majorHAnsi" w:hAnsiTheme="majorHAnsi" w:cs="Times New Roman"/>
          <w:sz w:val="24"/>
          <w:szCs w:val="24"/>
          <w:lang w:val="en-US"/>
        </w:rPr>
        <w:br/>
        <w:t>Organizing Committee</w:t>
      </w:r>
    </w:p>
    <w:p w:rsidR="00444C42" w:rsidRPr="0091294E" w:rsidRDefault="0091294E" w:rsidP="00444C42">
      <w:pPr>
        <w:spacing w:after="0" w:line="240" w:lineRule="auto"/>
        <w:jc w:val="center"/>
        <w:rPr>
          <w:rFonts w:ascii="Bookman Old Style" w:eastAsia="Times New Roman" w:hAnsi="Bookman Old Style"/>
          <w:b/>
          <w:sz w:val="28"/>
          <w:szCs w:val="28"/>
          <w:lang w:val="en-US" w:eastAsia="uk-UA"/>
        </w:rPr>
      </w:pPr>
      <w:r>
        <w:rPr>
          <w:rFonts w:ascii="Bookman Old Style" w:eastAsia="Times New Roman" w:hAnsi="Bookman Old Style"/>
          <w:b/>
          <w:sz w:val="28"/>
          <w:szCs w:val="28"/>
          <w:lang w:val="en-US" w:eastAsia="uk-UA"/>
        </w:rPr>
        <w:lastRenderedPageBreak/>
        <w:t>P</w:t>
      </w:r>
      <w:r w:rsidR="00444C42">
        <w:rPr>
          <w:rFonts w:ascii="Bookman Old Style" w:eastAsia="Times New Roman" w:hAnsi="Bookman Old Style"/>
          <w:b/>
          <w:sz w:val="28"/>
          <w:szCs w:val="28"/>
          <w:lang w:val="en-US" w:eastAsia="uk-UA"/>
        </w:rPr>
        <w:t>articipant</w:t>
      </w:r>
      <w:r>
        <w:rPr>
          <w:rFonts w:ascii="Bookman Old Style" w:eastAsia="Times New Roman" w:hAnsi="Bookman Old Style"/>
          <w:b/>
          <w:sz w:val="28"/>
          <w:szCs w:val="28"/>
          <w:lang w:val="en-US" w:eastAsia="uk-UA"/>
        </w:rPr>
        <w:t>’s</w:t>
      </w:r>
      <w:r w:rsidR="00444C42">
        <w:rPr>
          <w:rFonts w:ascii="Bookman Old Style" w:eastAsia="Times New Roman" w:hAnsi="Bookman Old Style"/>
          <w:b/>
          <w:sz w:val="28"/>
          <w:szCs w:val="28"/>
          <w:lang w:val="en-US" w:eastAsia="uk-UA"/>
        </w:rPr>
        <w:t xml:space="preserve"> of scientific and practical conference</w:t>
      </w:r>
      <w:r>
        <w:rPr>
          <w:rFonts w:ascii="Bookman Old Style" w:eastAsia="Times New Roman" w:hAnsi="Bookman Old Style"/>
          <w:b/>
          <w:sz w:val="28"/>
          <w:szCs w:val="28"/>
          <w:lang w:val="en-US" w:eastAsia="uk-UA"/>
        </w:rPr>
        <w:br/>
        <w:t>APPLICATION FORM</w:t>
      </w:r>
      <w:r w:rsidR="00444C42">
        <w:rPr>
          <w:rFonts w:ascii="Bookman Old Style" w:eastAsia="Times New Roman" w:hAnsi="Bookman Old Style"/>
          <w:b/>
          <w:sz w:val="28"/>
          <w:szCs w:val="28"/>
          <w:lang w:val="en-US" w:eastAsia="uk-UA"/>
        </w:rPr>
        <w:br/>
        <w:t>May, 8, 2014</w:t>
      </w:r>
      <w:r w:rsidR="00444C42">
        <w:rPr>
          <w:rFonts w:ascii="Bookman Old Style" w:eastAsia="Times New Roman" w:hAnsi="Bookman Old Style"/>
          <w:b/>
          <w:sz w:val="28"/>
          <w:szCs w:val="28"/>
          <w:lang w:val="en-US" w:eastAsia="uk-UA"/>
        </w:rPr>
        <w:br/>
        <w:t>“H.P. Blavatskaya and Contemporaneity”</w:t>
      </w:r>
    </w:p>
    <w:p w:rsidR="00444C42" w:rsidRPr="00444C42" w:rsidRDefault="00444C42" w:rsidP="00444C42">
      <w:pPr>
        <w:jc w:val="center"/>
        <w:rPr>
          <w:rFonts w:ascii="Bookman Old Style" w:eastAsia="Times New Roman" w:hAnsi="Bookman Old Style"/>
          <w:b/>
          <w:sz w:val="28"/>
          <w:szCs w:val="28"/>
          <w:lang w:val="en-US" w:eastAsia="uk-UA"/>
        </w:rPr>
      </w:pPr>
      <w:r>
        <w:rPr>
          <w:rFonts w:ascii="Bookman Old Style" w:eastAsia="Times New Roman" w:hAnsi="Bookman Old Style"/>
          <w:b/>
          <w:sz w:val="28"/>
          <w:szCs w:val="28"/>
          <w:lang w:val="en-US" w:eastAsia="uk-UA"/>
        </w:rPr>
        <w:t>“Contemporary World Understanding: Spiritual Aspects of Culture”</w:t>
      </w:r>
    </w:p>
    <w:p w:rsidR="00444C42" w:rsidRPr="00444C42" w:rsidRDefault="00444C42" w:rsidP="00444C42">
      <w:pPr>
        <w:rPr>
          <w:rFonts w:ascii="Bookman Old Style" w:eastAsia="Times New Roman" w:hAnsi="Bookman Old Style"/>
          <w:sz w:val="28"/>
          <w:szCs w:val="28"/>
          <w:lang w:val="en-US" w:eastAsia="uk-UA"/>
        </w:rPr>
      </w:pPr>
      <w:r>
        <w:rPr>
          <w:rFonts w:ascii="Bookman Old Style" w:eastAsia="Times New Roman" w:hAnsi="Bookman Old Style"/>
          <w:sz w:val="28"/>
          <w:szCs w:val="28"/>
          <w:lang w:val="en-US" w:eastAsia="uk-UA"/>
        </w:rPr>
        <w:t>Surname</w:t>
      </w:r>
      <w:r w:rsidRPr="00771100">
        <w:rPr>
          <w:rFonts w:ascii="Bookman Old Style" w:eastAsia="Times New Roman" w:hAnsi="Bookman Old Style"/>
          <w:sz w:val="28"/>
          <w:szCs w:val="28"/>
          <w:lang w:eastAsia="uk-UA"/>
        </w:rPr>
        <w:t>_______________________________</w:t>
      </w:r>
      <w:r>
        <w:rPr>
          <w:rFonts w:ascii="Bookman Old Style" w:eastAsia="Times New Roman" w:hAnsi="Bookman Old Style"/>
          <w:sz w:val="28"/>
          <w:szCs w:val="28"/>
          <w:lang w:eastAsia="uk-UA"/>
        </w:rPr>
        <w:t>____________________________</w:t>
      </w:r>
    </w:p>
    <w:p w:rsidR="00444C42" w:rsidRPr="00444C42" w:rsidRDefault="00444C42" w:rsidP="00444C42">
      <w:pPr>
        <w:rPr>
          <w:rFonts w:ascii="Bookman Old Style" w:eastAsia="Times New Roman" w:hAnsi="Bookman Old Style"/>
          <w:sz w:val="28"/>
          <w:szCs w:val="28"/>
          <w:lang w:val="en-US" w:eastAsia="uk-UA"/>
        </w:rPr>
      </w:pPr>
      <w:r>
        <w:rPr>
          <w:rFonts w:ascii="Bookman Old Style" w:eastAsia="Times New Roman" w:hAnsi="Bookman Old Style"/>
          <w:sz w:val="28"/>
          <w:szCs w:val="28"/>
          <w:lang w:val="en-US" w:eastAsia="uk-UA"/>
        </w:rPr>
        <w:t>Name</w:t>
      </w:r>
      <w:r w:rsidRPr="00771100">
        <w:rPr>
          <w:rFonts w:ascii="Bookman Old Style" w:eastAsia="Times New Roman" w:hAnsi="Bookman Old Style"/>
          <w:sz w:val="28"/>
          <w:szCs w:val="28"/>
          <w:lang w:eastAsia="uk-UA"/>
        </w:rPr>
        <w:t>____________________________________</w:t>
      </w:r>
      <w:r>
        <w:rPr>
          <w:rFonts w:ascii="Bookman Old Style" w:eastAsia="Times New Roman" w:hAnsi="Bookman Old Style"/>
          <w:sz w:val="28"/>
          <w:szCs w:val="28"/>
          <w:lang w:eastAsia="uk-UA"/>
        </w:rPr>
        <w:t>___________________________</w:t>
      </w:r>
    </w:p>
    <w:p w:rsidR="00444C42" w:rsidRPr="00444C42" w:rsidRDefault="00444C42" w:rsidP="00444C42">
      <w:pPr>
        <w:rPr>
          <w:rFonts w:ascii="Bookman Old Style" w:eastAsia="Times New Roman" w:hAnsi="Bookman Old Style"/>
          <w:sz w:val="28"/>
          <w:szCs w:val="28"/>
          <w:lang w:val="en-US" w:eastAsia="uk-UA"/>
        </w:rPr>
      </w:pPr>
      <w:r>
        <w:rPr>
          <w:rFonts w:ascii="Bookman Old Style" w:eastAsia="Times New Roman" w:hAnsi="Bookman Old Style"/>
          <w:sz w:val="28"/>
          <w:szCs w:val="28"/>
          <w:lang w:val="en-US" w:eastAsia="uk-UA"/>
        </w:rPr>
        <w:t>Second Name</w:t>
      </w:r>
      <w:r w:rsidRPr="00771100">
        <w:rPr>
          <w:rFonts w:ascii="Bookman Old Style" w:eastAsia="Times New Roman" w:hAnsi="Bookman Old Style"/>
          <w:sz w:val="28"/>
          <w:szCs w:val="28"/>
          <w:lang w:eastAsia="uk-UA"/>
        </w:rPr>
        <w:t>_______________________________________________________________</w:t>
      </w:r>
    </w:p>
    <w:p w:rsidR="00444C42" w:rsidRPr="00444C42" w:rsidRDefault="00444C42" w:rsidP="00444C42">
      <w:pPr>
        <w:rPr>
          <w:rFonts w:ascii="Bookman Old Style" w:eastAsia="Times New Roman" w:hAnsi="Bookman Old Style"/>
          <w:sz w:val="28"/>
          <w:szCs w:val="28"/>
          <w:lang w:val="en-US" w:eastAsia="uk-UA"/>
        </w:rPr>
      </w:pPr>
      <w:r>
        <w:rPr>
          <w:rFonts w:ascii="Bookman Old Style" w:eastAsia="Times New Roman" w:hAnsi="Bookman Old Style"/>
          <w:sz w:val="28"/>
          <w:szCs w:val="28"/>
          <w:lang w:val="en-US" w:eastAsia="uk-UA"/>
        </w:rPr>
        <w:t>Affiliation</w:t>
      </w:r>
      <w:r w:rsidRPr="00771100">
        <w:rPr>
          <w:rFonts w:ascii="Bookman Old Style" w:eastAsia="Times New Roman" w:hAnsi="Bookman Old Style"/>
          <w:sz w:val="28"/>
          <w:szCs w:val="28"/>
          <w:lang w:eastAsia="uk-UA"/>
        </w:rPr>
        <w:t>__________________________________________________________</w:t>
      </w:r>
    </w:p>
    <w:p w:rsidR="00444C42" w:rsidRPr="00771100" w:rsidRDefault="00444C42" w:rsidP="00444C42">
      <w:pPr>
        <w:rPr>
          <w:rFonts w:ascii="Bookman Old Style" w:eastAsia="Times New Roman" w:hAnsi="Bookman Old Style"/>
          <w:sz w:val="28"/>
          <w:szCs w:val="28"/>
          <w:lang w:eastAsia="uk-UA"/>
        </w:rPr>
      </w:pPr>
      <w:r>
        <w:rPr>
          <w:rFonts w:ascii="Bookman Old Style" w:eastAsia="Times New Roman" w:hAnsi="Bookman Old Style"/>
          <w:sz w:val="28"/>
          <w:szCs w:val="28"/>
          <w:lang w:val="en-US" w:eastAsia="uk-UA"/>
        </w:rPr>
        <w:t>Position</w:t>
      </w:r>
      <w:r w:rsidRPr="00771100">
        <w:rPr>
          <w:rFonts w:ascii="Bookman Old Style" w:eastAsia="Times New Roman" w:hAnsi="Bookman Old Style"/>
          <w:sz w:val="28"/>
          <w:szCs w:val="28"/>
          <w:lang w:eastAsia="uk-UA"/>
        </w:rPr>
        <w:t>_____________________________________________________________</w:t>
      </w:r>
    </w:p>
    <w:p w:rsidR="00444C42" w:rsidRPr="00771100" w:rsidRDefault="00444C42" w:rsidP="00444C42">
      <w:pPr>
        <w:rPr>
          <w:rFonts w:ascii="Bookman Old Style" w:eastAsia="Times New Roman" w:hAnsi="Bookman Old Style"/>
          <w:sz w:val="28"/>
          <w:szCs w:val="28"/>
          <w:lang w:eastAsia="uk-UA"/>
        </w:rPr>
      </w:pPr>
      <w:r>
        <w:rPr>
          <w:rFonts w:ascii="Bookman Old Style" w:eastAsia="Times New Roman" w:hAnsi="Bookman Old Style"/>
          <w:sz w:val="28"/>
          <w:szCs w:val="28"/>
          <w:lang w:val="en-US" w:eastAsia="uk-UA"/>
        </w:rPr>
        <w:t>Degree</w:t>
      </w:r>
      <w:r w:rsidRPr="00771100">
        <w:rPr>
          <w:rFonts w:ascii="Bookman Old Style" w:eastAsia="Times New Roman" w:hAnsi="Bookman Old Style"/>
          <w:sz w:val="28"/>
          <w:szCs w:val="28"/>
          <w:lang w:eastAsia="uk-UA"/>
        </w:rPr>
        <w:t>_________________________________________________________</w:t>
      </w:r>
    </w:p>
    <w:p w:rsidR="00444C42" w:rsidRPr="00771100" w:rsidRDefault="00444C42" w:rsidP="00444C42">
      <w:pPr>
        <w:rPr>
          <w:rFonts w:ascii="Bookman Old Style" w:eastAsia="Times New Roman" w:hAnsi="Bookman Old Style"/>
          <w:sz w:val="28"/>
          <w:szCs w:val="28"/>
          <w:lang w:eastAsia="uk-UA"/>
        </w:rPr>
      </w:pPr>
      <w:r>
        <w:rPr>
          <w:rFonts w:ascii="Bookman Old Style" w:eastAsia="Times New Roman" w:hAnsi="Bookman Old Style"/>
          <w:sz w:val="28"/>
          <w:szCs w:val="28"/>
          <w:lang w:val="en-US" w:eastAsia="uk-UA"/>
        </w:rPr>
        <w:t>Title</w:t>
      </w:r>
      <w:r w:rsidRPr="00771100">
        <w:rPr>
          <w:rFonts w:ascii="Bookman Old Style" w:eastAsia="Times New Roman" w:hAnsi="Bookman Old Style"/>
          <w:sz w:val="28"/>
          <w:szCs w:val="28"/>
          <w:lang w:eastAsia="uk-UA"/>
        </w:rPr>
        <w:t>________________________________________________________</w:t>
      </w:r>
    </w:p>
    <w:p w:rsidR="00444C42" w:rsidRPr="00771100" w:rsidRDefault="00444C42" w:rsidP="00444C42">
      <w:pPr>
        <w:rPr>
          <w:rFonts w:ascii="Bookman Old Style" w:eastAsia="Times New Roman" w:hAnsi="Bookman Old Style"/>
          <w:sz w:val="28"/>
          <w:szCs w:val="28"/>
          <w:lang w:eastAsia="uk-UA"/>
        </w:rPr>
      </w:pPr>
      <w:r>
        <w:rPr>
          <w:rFonts w:ascii="Bookman Old Style" w:eastAsia="Times New Roman" w:hAnsi="Bookman Old Style"/>
          <w:sz w:val="28"/>
          <w:szCs w:val="28"/>
          <w:lang w:val="en-US" w:eastAsia="uk-UA"/>
        </w:rPr>
        <w:t>Address</w:t>
      </w:r>
      <w:r w:rsidRPr="00444C42">
        <w:rPr>
          <w:rFonts w:ascii="Bookman Old Style" w:eastAsia="Times New Roman" w:hAnsi="Bookman Old Style"/>
          <w:sz w:val="28"/>
          <w:szCs w:val="28"/>
          <w:lang w:val="en-US" w:eastAsia="uk-UA"/>
        </w:rPr>
        <w:t xml:space="preserve"> </w:t>
      </w:r>
      <w:r w:rsidRPr="00444C42">
        <w:rPr>
          <w:rFonts w:ascii="Bookman Old Style" w:eastAsia="Times New Roman" w:hAnsi="Bookman Old Style"/>
          <w:sz w:val="28"/>
          <w:szCs w:val="28"/>
          <w:lang w:val="en-US" w:eastAsia="uk-UA"/>
        </w:rPr>
        <w:br/>
        <w:t>(</w:t>
      </w:r>
      <w:r>
        <w:rPr>
          <w:rFonts w:ascii="Bookman Old Style" w:eastAsia="Times New Roman" w:hAnsi="Bookman Old Style"/>
          <w:sz w:val="28"/>
          <w:szCs w:val="28"/>
          <w:lang w:val="en-US" w:eastAsia="uk-UA"/>
        </w:rPr>
        <w:t>e-mail</w:t>
      </w:r>
      <w:proofErr w:type="gramStart"/>
      <w:r w:rsidRPr="00444C42">
        <w:rPr>
          <w:rFonts w:ascii="Bookman Old Style" w:eastAsia="Times New Roman" w:hAnsi="Bookman Old Style"/>
          <w:sz w:val="28"/>
          <w:szCs w:val="28"/>
          <w:lang w:val="en-US" w:eastAsia="uk-UA"/>
        </w:rPr>
        <w:t>)</w:t>
      </w:r>
      <w:r w:rsidRPr="00771100">
        <w:rPr>
          <w:rFonts w:ascii="Bookman Old Style" w:eastAsia="Times New Roman" w:hAnsi="Bookman Old Style"/>
          <w:sz w:val="28"/>
          <w:szCs w:val="28"/>
          <w:lang w:eastAsia="uk-UA"/>
        </w:rPr>
        <w:t>_</w:t>
      </w:r>
      <w:proofErr w:type="gramEnd"/>
      <w:r w:rsidRPr="00771100">
        <w:rPr>
          <w:rFonts w:ascii="Bookman Old Style" w:eastAsia="Times New Roman" w:hAnsi="Bookman Old Style"/>
          <w:sz w:val="28"/>
          <w:szCs w:val="28"/>
          <w:lang w:eastAsia="uk-UA"/>
        </w:rPr>
        <w:t>_______________________________________________________________</w:t>
      </w:r>
    </w:p>
    <w:p w:rsidR="00444C42" w:rsidRPr="00444C42" w:rsidRDefault="00444C42" w:rsidP="00444C42">
      <w:pPr>
        <w:rPr>
          <w:rFonts w:ascii="Bookman Old Style" w:eastAsia="Times New Roman" w:hAnsi="Bookman Old Style"/>
          <w:sz w:val="28"/>
          <w:szCs w:val="28"/>
          <w:lang w:val="en-US" w:eastAsia="uk-UA"/>
        </w:rPr>
      </w:pPr>
      <w:r>
        <w:rPr>
          <w:rFonts w:ascii="Bookman Old Style" w:eastAsia="Times New Roman" w:hAnsi="Bookman Old Style"/>
          <w:sz w:val="28"/>
          <w:szCs w:val="28"/>
          <w:lang w:val="en-US" w:eastAsia="uk-UA"/>
        </w:rPr>
        <w:t>phone</w:t>
      </w:r>
      <w:r w:rsidRPr="00771100">
        <w:rPr>
          <w:rFonts w:ascii="Bookman Old Style" w:eastAsia="Times New Roman" w:hAnsi="Bookman Old Style"/>
          <w:sz w:val="28"/>
          <w:szCs w:val="28"/>
          <w:lang w:eastAsia="uk-UA"/>
        </w:rPr>
        <w:t>_______________________________</w:t>
      </w:r>
      <w:r>
        <w:rPr>
          <w:rFonts w:ascii="Bookman Old Style" w:eastAsia="Times New Roman" w:hAnsi="Bookman Old Style"/>
          <w:sz w:val="28"/>
          <w:szCs w:val="28"/>
          <w:lang w:eastAsia="uk-UA"/>
        </w:rPr>
        <w:t>_______________________________</w:t>
      </w:r>
    </w:p>
    <w:p w:rsidR="00444C42" w:rsidRPr="00771100" w:rsidRDefault="00444C42" w:rsidP="00444C42">
      <w:pPr>
        <w:rPr>
          <w:rFonts w:ascii="Bookman Old Style" w:eastAsia="Times New Roman" w:hAnsi="Bookman Old Style"/>
          <w:sz w:val="28"/>
          <w:szCs w:val="28"/>
          <w:lang w:eastAsia="uk-UA"/>
        </w:rPr>
      </w:pPr>
      <w:r>
        <w:rPr>
          <w:rFonts w:ascii="Bookman Old Style" w:eastAsia="Times New Roman" w:hAnsi="Bookman Old Style"/>
          <w:sz w:val="28"/>
          <w:szCs w:val="28"/>
          <w:lang w:val="en-US" w:eastAsia="uk-UA"/>
        </w:rPr>
        <w:t>Paper</w:t>
      </w:r>
      <w:r w:rsidRPr="00444C42">
        <w:rPr>
          <w:rFonts w:ascii="Bookman Old Style" w:eastAsia="Times New Roman" w:hAnsi="Bookman Old Style"/>
          <w:sz w:val="28"/>
          <w:szCs w:val="28"/>
          <w:lang w:val="ru-RU" w:eastAsia="uk-UA"/>
        </w:rPr>
        <w:t xml:space="preserve"> </w:t>
      </w:r>
      <w:r>
        <w:rPr>
          <w:rFonts w:ascii="Bookman Old Style" w:eastAsia="Times New Roman" w:hAnsi="Bookman Old Style"/>
          <w:sz w:val="28"/>
          <w:szCs w:val="28"/>
          <w:lang w:val="en-US" w:eastAsia="uk-UA"/>
        </w:rPr>
        <w:t>title</w:t>
      </w:r>
      <w:r w:rsidRPr="00771100">
        <w:rPr>
          <w:rFonts w:ascii="Bookman Old Style" w:eastAsia="Times New Roman" w:hAnsi="Bookman Old Style"/>
          <w:sz w:val="28"/>
          <w:szCs w:val="28"/>
          <w:lang w:eastAsia="uk-UA"/>
        </w:rPr>
        <w:t>_______________________________________________________________________________________________________________________________________________</w:t>
      </w:r>
      <w:r w:rsidRPr="00444C42">
        <w:rPr>
          <w:rFonts w:ascii="Bookman Old Style" w:eastAsia="Times New Roman" w:hAnsi="Bookman Old Style"/>
          <w:sz w:val="28"/>
          <w:szCs w:val="28"/>
          <w:lang w:val="ru-RU" w:eastAsia="uk-UA"/>
        </w:rPr>
        <w:t>_________________________________________________________</w:t>
      </w:r>
      <w:r w:rsidRPr="00771100">
        <w:rPr>
          <w:rFonts w:ascii="Bookman Old Style" w:eastAsia="Times New Roman" w:hAnsi="Bookman Old Style"/>
          <w:sz w:val="28"/>
          <w:szCs w:val="28"/>
          <w:lang w:eastAsia="uk-UA"/>
        </w:rPr>
        <w:t>_</w:t>
      </w:r>
    </w:p>
    <w:p w:rsidR="00444C42" w:rsidRPr="00771100" w:rsidRDefault="00444C42" w:rsidP="00444C42">
      <w:pPr>
        <w:rPr>
          <w:rFonts w:ascii="Bookman Old Style" w:eastAsia="Times New Roman" w:hAnsi="Bookman Old Style"/>
          <w:sz w:val="28"/>
          <w:szCs w:val="28"/>
          <w:lang w:eastAsia="uk-UA"/>
        </w:rPr>
      </w:pPr>
    </w:p>
    <w:p w:rsidR="00444C42" w:rsidRPr="00444C42" w:rsidRDefault="00444C42" w:rsidP="00444C42">
      <w:pPr>
        <w:spacing w:after="0"/>
        <w:rPr>
          <w:rFonts w:ascii="Bookman Old Style" w:eastAsia="Times New Roman" w:hAnsi="Bookman Old Style"/>
          <w:sz w:val="28"/>
          <w:szCs w:val="28"/>
          <w:lang w:eastAsia="uk-UA"/>
        </w:rPr>
      </w:pPr>
      <w:r>
        <w:rPr>
          <w:rFonts w:ascii="Bookman Old Style" w:eastAsia="Times New Roman" w:hAnsi="Bookman Old Style"/>
          <w:sz w:val="28"/>
          <w:szCs w:val="28"/>
          <w:lang w:val="en-US" w:eastAsia="uk-UA"/>
        </w:rPr>
        <w:t>Do</w:t>
      </w:r>
      <w:r w:rsidRPr="00444C42">
        <w:rPr>
          <w:rFonts w:ascii="Bookman Old Style" w:eastAsia="Times New Roman" w:hAnsi="Bookman Old Style"/>
          <w:sz w:val="28"/>
          <w:szCs w:val="28"/>
          <w:lang w:eastAsia="uk-UA"/>
        </w:rPr>
        <w:t xml:space="preserve"> </w:t>
      </w:r>
      <w:r>
        <w:rPr>
          <w:rFonts w:ascii="Bookman Old Style" w:eastAsia="Times New Roman" w:hAnsi="Bookman Old Style"/>
          <w:sz w:val="28"/>
          <w:szCs w:val="28"/>
          <w:lang w:val="en-US" w:eastAsia="uk-UA"/>
        </w:rPr>
        <w:t>you</w:t>
      </w:r>
      <w:r w:rsidRPr="00444C42">
        <w:rPr>
          <w:rFonts w:ascii="Bookman Old Style" w:eastAsia="Times New Roman" w:hAnsi="Bookman Old Style"/>
          <w:sz w:val="28"/>
          <w:szCs w:val="28"/>
          <w:lang w:eastAsia="uk-UA"/>
        </w:rPr>
        <w:t xml:space="preserve"> </w:t>
      </w:r>
      <w:r>
        <w:rPr>
          <w:rFonts w:ascii="Bookman Old Style" w:eastAsia="Times New Roman" w:hAnsi="Bookman Old Style"/>
          <w:sz w:val="28"/>
          <w:szCs w:val="28"/>
          <w:lang w:val="en-US" w:eastAsia="uk-UA"/>
        </w:rPr>
        <w:t>need</w:t>
      </w:r>
      <w:r w:rsidRPr="00444C42">
        <w:rPr>
          <w:rFonts w:ascii="Bookman Old Style" w:eastAsia="Times New Roman" w:hAnsi="Bookman Old Style"/>
          <w:sz w:val="28"/>
          <w:szCs w:val="28"/>
          <w:lang w:eastAsia="uk-UA"/>
        </w:rPr>
        <w:t xml:space="preserve"> </w:t>
      </w:r>
      <w:r>
        <w:rPr>
          <w:rFonts w:ascii="Bookman Old Style" w:eastAsia="Times New Roman" w:hAnsi="Bookman Old Style"/>
          <w:sz w:val="28"/>
          <w:szCs w:val="28"/>
          <w:lang w:val="en-US" w:eastAsia="uk-UA"/>
        </w:rPr>
        <w:t>to</w:t>
      </w:r>
      <w:r w:rsidRPr="00444C42">
        <w:rPr>
          <w:rFonts w:ascii="Bookman Old Style" w:eastAsia="Times New Roman" w:hAnsi="Bookman Old Style"/>
          <w:sz w:val="28"/>
          <w:szCs w:val="28"/>
          <w:lang w:eastAsia="uk-UA"/>
        </w:rPr>
        <w:t xml:space="preserve"> </w:t>
      </w:r>
      <w:r>
        <w:rPr>
          <w:rFonts w:ascii="Bookman Old Style" w:eastAsia="Times New Roman" w:hAnsi="Bookman Old Style"/>
          <w:sz w:val="28"/>
          <w:szCs w:val="28"/>
          <w:lang w:val="en-US" w:eastAsia="uk-UA"/>
        </w:rPr>
        <w:t>stay</w:t>
      </w:r>
      <w:r w:rsidRPr="00444C42">
        <w:rPr>
          <w:rFonts w:ascii="Bookman Old Style" w:eastAsia="Times New Roman" w:hAnsi="Bookman Old Style"/>
          <w:sz w:val="28"/>
          <w:szCs w:val="28"/>
          <w:lang w:eastAsia="uk-UA"/>
        </w:rPr>
        <w:t xml:space="preserve"> </w:t>
      </w:r>
      <w:r>
        <w:rPr>
          <w:rFonts w:ascii="Bookman Old Style" w:eastAsia="Times New Roman" w:hAnsi="Bookman Old Style"/>
          <w:sz w:val="28"/>
          <w:szCs w:val="28"/>
          <w:lang w:val="en-US" w:eastAsia="uk-UA"/>
        </w:rPr>
        <w:t>in</w:t>
      </w:r>
      <w:r w:rsidRPr="00444C42">
        <w:rPr>
          <w:rFonts w:ascii="Bookman Old Style" w:eastAsia="Times New Roman" w:hAnsi="Bookman Old Style"/>
          <w:sz w:val="28"/>
          <w:szCs w:val="28"/>
          <w:lang w:eastAsia="uk-UA"/>
        </w:rPr>
        <w:t xml:space="preserve"> </w:t>
      </w:r>
      <w:r>
        <w:rPr>
          <w:rFonts w:ascii="Bookman Old Style" w:eastAsia="Times New Roman" w:hAnsi="Bookman Old Style"/>
          <w:sz w:val="28"/>
          <w:szCs w:val="28"/>
          <w:lang w:val="en-US" w:eastAsia="uk-UA"/>
        </w:rPr>
        <w:t>Dnipropetrovsk</w:t>
      </w:r>
      <w:r w:rsidRPr="00444C42">
        <w:rPr>
          <w:rFonts w:ascii="Bookman Old Style" w:eastAsia="Times New Roman" w:hAnsi="Bookman Old Style"/>
          <w:sz w:val="28"/>
          <w:szCs w:val="28"/>
          <w:lang w:eastAsia="uk-UA"/>
        </w:rPr>
        <w:t xml:space="preserve"> (</w:t>
      </w:r>
      <w:r>
        <w:rPr>
          <w:rFonts w:ascii="Bookman Old Style" w:eastAsia="Times New Roman" w:hAnsi="Bookman Old Style"/>
          <w:sz w:val="28"/>
          <w:szCs w:val="28"/>
          <w:lang w:val="en-US" w:eastAsia="uk-UA"/>
        </w:rPr>
        <w:t>underlie one of the options)</w:t>
      </w:r>
      <w:r w:rsidRPr="00771100">
        <w:rPr>
          <w:rFonts w:ascii="Bookman Old Style" w:eastAsia="Times New Roman" w:hAnsi="Bookman Old Style"/>
          <w:sz w:val="28"/>
          <w:szCs w:val="28"/>
          <w:lang w:eastAsia="uk-UA"/>
        </w:rPr>
        <w:t xml:space="preserve">: </w:t>
      </w:r>
      <w:r w:rsidRPr="00444C42">
        <w:rPr>
          <w:rFonts w:ascii="Bookman Old Style" w:eastAsia="Times New Roman" w:hAnsi="Bookman Old Style"/>
          <w:sz w:val="28"/>
          <w:szCs w:val="28"/>
          <w:lang w:eastAsia="uk-UA"/>
        </w:rPr>
        <w:t xml:space="preserve"> </w:t>
      </w:r>
    </w:p>
    <w:p w:rsidR="00AB2CBD" w:rsidRPr="00AB2CBD" w:rsidRDefault="00444C42" w:rsidP="00444C42">
      <w:pPr>
        <w:ind w:firstLine="708"/>
        <w:rPr>
          <w:rFonts w:asciiTheme="majorHAnsi" w:hAnsiTheme="majorHAnsi" w:cs="Times New Roman"/>
          <w:sz w:val="24"/>
          <w:szCs w:val="24"/>
          <w:lang w:val="en-US"/>
        </w:rPr>
      </w:pPr>
      <w:r>
        <w:rPr>
          <w:rFonts w:ascii="Bookman Old Style" w:eastAsia="Times New Roman" w:hAnsi="Bookman Old Style"/>
          <w:sz w:val="28"/>
          <w:szCs w:val="28"/>
          <w:lang w:val="en-US" w:eastAsia="uk-UA"/>
        </w:rPr>
        <w:t>No, I do not</w:t>
      </w:r>
      <w:r>
        <w:rPr>
          <w:rFonts w:ascii="Bookman Old Style" w:eastAsia="Times New Roman" w:hAnsi="Bookman Old Style"/>
          <w:sz w:val="28"/>
          <w:szCs w:val="28"/>
          <w:lang w:eastAsia="uk-UA"/>
        </w:rPr>
        <w:t>;</w:t>
      </w:r>
      <w:r>
        <w:rPr>
          <w:rFonts w:ascii="Bookman Old Style" w:eastAsia="Times New Roman" w:hAnsi="Bookman Old Style"/>
          <w:sz w:val="28"/>
          <w:szCs w:val="28"/>
          <w:lang w:val="en-US" w:eastAsia="uk-UA"/>
        </w:rPr>
        <w:t xml:space="preserve"> hostel</w:t>
      </w:r>
      <w:r w:rsidRPr="00771100">
        <w:rPr>
          <w:rFonts w:ascii="Bookman Old Style" w:eastAsia="Times New Roman" w:hAnsi="Bookman Old Style"/>
          <w:sz w:val="28"/>
          <w:szCs w:val="28"/>
          <w:lang w:eastAsia="uk-UA"/>
        </w:rPr>
        <w:t xml:space="preserve">; </w:t>
      </w:r>
      <w:r>
        <w:rPr>
          <w:rFonts w:ascii="Bookman Old Style" w:eastAsia="Times New Roman" w:hAnsi="Bookman Old Style"/>
          <w:sz w:val="28"/>
          <w:szCs w:val="28"/>
          <w:lang w:val="en-US" w:eastAsia="uk-UA"/>
        </w:rPr>
        <w:t>hotel</w:t>
      </w:r>
      <w:r>
        <w:rPr>
          <w:rFonts w:ascii="Bookman Old Style" w:eastAsia="Times New Roman" w:hAnsi="Bookman Old Style"/>
          <w:sz w:val="28"/>
          <w:szCs w:val="28"/>
          <w:lang w:eastAsia="uk-UA"/>
        </w:rPr>
        <w:t>;</w:t>
      </w:r>
      <w:r>
        <w:rPr>
          <w:rFonts w:ascii="Bookman Old Style" w:eastAsia="Times New Roman" w:hAnsi="Bookman Old Style"/>
          <w:sz w:val="28"/>
          <w:szCs w:val="28"/>
          <w:lang w:val="en-US" w:eastAsia="uk-UA"/>
        </w:rPr>
        <w:t xml:space="preserve"> apartments</w:t>
      </w:r>
      <w:r w:rsidR="00E82330">
        <w:rPr>
          <w:rFonts w:asciiTheme="majorHAnsi" w:hAnsiTheme="majorHAnsi" w:cs="Times New Roman"/>
          <w:sz w:val="24"/>
          <w:szCs w:val="24"/>
          <w:lang w:val="en-US"/>
        </w:rPr>
        <w:br/>
      </w:r>
      <w:r w:rsidR="00824467">
        <w:rPr>
          <w:rFonts w:asciiTheme="majorHAnsi" w:hAnsiTheme="majorHAnsi" w:cs="Times New Roman"/>
          <w:sz w:val="24"/>
          <w:szCs w:val="24"/>
          <w:lang w:val="en-US"/>
        </w:rPr>
        <w:t xml:space="preserve"> </w:t>
      </w:r>
    </w:p>
    <w:sectPr w:rsidR="00AB2CBD" w:rsidRPr="00AB2CBD" w:rsidSect="00FE6EDF">
      <w:type w:val="continuous"/>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A2A29"/>
    <w:multiLevelType w:val="hybridMultilevel"/>
    <w:tmpl w:val="5200540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E6EDF"/>
    <w:rsid w:val="001403C3"/>
    <w:rsid w:val="002B4549"/>
    <w:rsid w:val="00444C42"/>
    <w:rsid w:val="00772F2F"/>
    <w:rsid w:val="00824467"/>
    <w:rsid w:val="008463BA"/>
    <w:rsid w:val="00881A96"/>
    <w:rsid w:val="0091294E"/>
    <w:rsid w:val="009F099A"/>
    <w:rsid w:val="00AB2CBD"/>
    <w:rsid w:val="00BC762F"/>
    <w:rsid w:val="00E82330"/>
    <w:rsid w:val="00E8786D"/>
    <w:rsid w:val="00FE6E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99A"/>
    <w:pPr>
      <w:ind w:left="720"/>
      <w:contextualSpacing/>
    </w:pPr>
  </w:style>
  <w:style w:type="character" w:styleId="a4">
    <w:name w:val="Hyperlink"/>
    <w:basedOn w:val="a0"/>
    <w:uiPriority w:val="99"/>
    <w:unhideWhenUsed/>
    <w:rsid w:val="009F09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habanova@ukr.net" TargetMode="External"/><Relationship Id="rId3" Type="http://schemas.openxmlformats.org/officeDocument/2006/relationships/settings" Target="settings.xml"/><Relationship Id="rId7" Type="http://schemas.openxmlformats.org/officeDocument/2006/relationships/hyperlink" Target="mailto:jshabanov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eva\Desktop\&#1055;&#1086;&#1088;&#1090;&#1088;&#1077;&#1090;&#1045;&#1055;&#1041;1+copy.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2550</Words>
  <Characters>1455</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Denys</dc:creator>
  <cp:lastModifiedBy>Denys</cp:lastModifiedBy>
  <cp:revision>2</cp:revision>
  <dcterms:created xsi:type="dcterms:W3CDTF">2014-03-12T13:03:00Z</dcterms:created>
  <dcterms:modified xsi:type="dcterms:W3CDTF">2014-03-12T13:03:00Z</dcterms:modified>
</cp:coreProperties>
</file>